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8A59" w14:textId="77777777" w:rsidR="003B5DEF" w:rsidRDefault="003B5DEF" w:rsidP="003B5DEF">
      <w:pPr>
        <w:pStyle w:val="Default"/>
      </w:pPr>
    </w:p>
    <w:p w14:paraId="3B5A2702" w14:textId="77777777" w:rsidR="003B5DEF" w:rsidRDefault="003B5DEF" w:rsidP="003B5DEF">
      <w:pPr>
        <w:pStyle w:val="Default"/>
        <w:jc w:val="center"/>
        <w:rPr>
          <w:b/>
          <w:bCs/>
          <w:sz w:val="32"/>
          <w:szCs w:val="32"/>
        </w:rPr>
      </w:pPr>
    </w:p>
    <w:p w14:paraId="413206B8" w14:textId="77777777" w:rsidR="00996134" w:rsidRDefault="00996134" w:rsidP="00996134">
      <w:pPr>
        <w:jc w:val="center"/>
        <w:rPr>
          <w:b/>
          <w:bCs/>
        </w:rPr>
      </w:pPr>
    </w:p>
    <w:p w14:paraId="37389BA8" w14:textId="77777777" w:rsidR="00996134" w:rsidRDefault="00996134" w:rsidP="00996134">
      <w:pPr>
        <w:jc w:val="center"/>
        <w:rPr>
          <w:b/>
          <w:bCs/>
        </w:rPr>
      </w:pPr>
      <w:r w:rsidRPr="007E1CE1">
        <w:rPr>
          <w:b/>
          <w:bCs/>
        </w:rPr>
        <w:t>COMPETÊNCIAS PREVISTAS</w:t>
      </w:r>
    </w:p>
    <w:p w14:paraId="11B85B91" w14:textId="77777777" w:rsidR="00996134" w:rsidRDefault="00996134" w:rsidP="00996134">
      <w:pPr>
        <w:jc w:val="both"/>
        <w:rPr>
          <w:i/>
          <w:iCs/>
        </w:rPr>
      </w:pPr>
    </w:p>
    <w:p w14:paraId="689D93DA" w14:textId="30153441" w:rsidR="00996134" w:rsidRDefault="00996134" w:rsidP="00996134">
      <w:pPr>
        <w:jc w:val="both"/>
        <w:rPr>
          <w:i/>
          <w:iCs/>
        </w:rPr>
      </w:pPr>
      <w:r w:rsidRPr="005B1E50">
        <w:rPr>
          <w:i/>
          <w:iCs/>
        </w:rPr>
        <w:t xml:space="preserve">Abaixo seguem as Competências Previstas relativas à gestão do Hospital Estadual Dr. Alberto </w:t>
      </w:r>
      <w:proofErr w:type="spellStart"/>
      <w:r w:rsidRPr="005B1E50">
        <w:rPr>
          <w:i/>
          <w:iCs/>
        </w:rPr>
        <w:t>Rassi</w:t>
      </w:r>
      <w:proofErr w:type="spellEnd"/>
      <w:r w:rsidRPr="005B1E50">
        <w:rPr>
          <w:i/>
          <w:iCs/>
        </w:rPr>
        <w:t xml:space="preserve"> – HGG, conforme consta na Cláusula </w:t>
      </w:r>
      <w:r>
        <w:rPr>
          <w:i/>
          <w:iCs/>
        </w:rPr>
        <w:t xml:space="preserve">Segunda do 7º Termo Aditivo </w:t>
      </w:r>
      <w:r w:rsidRPr="005B1E50">
        <w:rPr>
          <w:i/>
          <w:iCs/>
        </w:rPr>
        <w:t>do Contrato de Gestão nº. 024/2012</w:t>
      </w:r>
      <w:r>
        <w:rPr>
          <w:i/>
          <w:iCs/>
        </w:rPr>
        <w:t>, que permaneceu neste 8º Termo Aditivo, período de vigência 13 de março de 2018 a 12 de março de 2019</w:t>
      </w:r>
      <w:r w:rsidRPr="005B1E50">
        <w:rPr>
          <w:i/>
          <w:iCs/>
        </w:rPr>
        <w:t>:</w:t>
      </w:r>
    </w:p>
    <w:p w14:paraId="2C6A90E9" w14:textId="77777777" w:rsidR="003B5DEF" w:rsidRDefault="003B5DEF" w:rsidP="003B5DEF">
      <w:pPr>
        <w:pStyle w:val="Default"/>
        <w:jc w:val="center"/>
        <w:rPr>
          <w:sz w:val="32"/>
          <w:szCs w:val="32"/>
        </w:rPr>
      </w:pPr>
    </w:p>
    <w:p w14:paraId="6315AACE" w14:textId="60EAD299" w:rsidR="003B5DEF" w:rsidRDefault="003B5DEF" w:rsidP="003B5DEF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Abaixo seguem as Competências Previstas relativas à gestão do Hospital Estadual Geral de Goiânia Dr. Alberto </w:t>
      </w:r>
      <w:proofErr w:type="spellStart"/>
      <w:r>
        <w:rPr>
          <w:sz w:val="23"/>
          <w:szCs w:val="23"/>
        </w:rPr>
        <w:t>Rassi</w:t>
      </w:r>
      <w:proofErr w:type="spellEnd"/>
      <w:r>
        <w:rPr>
          <w:sz w:val="23"/>
          <w:szCs w:val="23"/>
        </w:rPr>
        <w:t xml:space="preserve"> – HGG, conforme consta na Cláusula Segunda do 7º TA do Contrato de Gestão nº. 024/2012</w:t>
      </w:r>
      <w:r w:rsidR="00996134">
        <w:rPr>
          <w:sz w:val="23"/>
          <w:szCs w:val="23"/>
        </w:rPr>
        <w:t xml:space="preserve">, que permanece em seu 8º Termo </w:t>
      </w:r>
      <w:proofErr w:type="gramStart"/>
      <w:r w:rsidR="00996134">
        <w:rPr>
          <w:sz w:val="23"/>
          <w:szCs w:val="23"/>
        </w:rPr>
        <w:t xml:space="preserve">Aditivo </w:t>
      </w:r>
      <w:r>
        <w:rPr>
          <w:sz w:val="23"/>
          <w:szCs w:val="23"/>
        </w:rPr>
        <w:t>:</w:t>
      </w:r>
      <w:proofErr w:type="gramEnd"/>
      <w:r>
        <w:rPr>
          <w:sz w:val="23"/>
          <w:szCs w:val="23"/>
        </w:rPr>
        <w:t xml:space="preserve"> </w:t>
      </w:r>
    </w:p>
    <w:p w14:paraId="514682FE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Executar todas as atividades e/ou serviços auxiliares descritos e caracterizados no Edital de Chamamento e em sua Proposta Técnica, zelando pela boa qualidade das ações e serviços ofertados e primando pela eficiência, eficácia, efetividade e economicidade em suas atividades, com o cumprimento das metas e prazos previstos, em consonância com as demais cláusulas e condições estabelecidas no Contrato de Gestão n° 024/2012-SES/GO. </w:t>
      </w:r>
    </w:p>
    <w:p w14:paraId="191C392C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Observar, no transcorrer da execução de suas atividades, as orientações, as diretrizes e a política pública na área de saúde traçadas pelo PARCEIRO PÚBLICO. </w:t>
      </w:r>
    </w:p>
    <w:p w14:paraId="6AC9F9DD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Utilizar os bens, materiais e os recursos humanos custeados com recursos deste AJUSTE exclusivamente na execução do seu objeto. </w:t>
      </w:r>
    </w:p>
    <w:p w14:paraId="61838BEB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Inventariar todos os bens móveis e imóveis permanentes, devendo apresentar relatórios trimestrais com as especificações de todos os bens cujo uso lhe foi permitido, bem como daqueles adquiridos com recursos oriundos do Contrato de Gestão n° 024/2012-SES/GO, observando as normas de gestão de patrimônio editadas pelo PARCEIRO PÚBLICO. </w:t>
      </w:r>
    </w:p>
    <w:p w14:paraId="0E9BA14C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Administrar e utilizar os bens móveis cujo uso lhe fora permitido, em conformidade com o disposto nos respectivos termos de permissão de uso, até sua restituição ao PARCEIRO PÚBLICO. </w:t>
      </w:r>
    </w:p>
    <w:p w14:paraId="03879BCF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2.6. Adotar todos os procedimentos necessários para a imediata </w:t>
      </w:r>
      <w:proofErr w:type="spellStart"/>
      <w:r>
        <w:rPr>
          <w:sz w:val="22"/>
          <w:szCs w:val="22"/>
        </w:rPr>
        <w:t>patrimonialização</w:t>
      </w:r>
      <w:proofErr w:type="spellEnd"/>
      <w:r>
        <w:rPr>
          <w:sz w:val="22"/>
          <w:szCs w:val="22"/>
        </w:rPr>
        <w:t xml:space="preserve"> pública dos bens, móveis e imóveis, adquiridos com recursos oriundos do Contrato de Gestão n° 024/2012- SES/GO, nos termos do art. 9º, caput, da Lei estadual nº 15.503/05. </w:t>
      </w:r>
    </w:p>
    <w:p w14:paraId="0470F459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2.7. Efetivar a </w:t>
      </w:r>
      <w:proofErr w:type="spellStart"/>
      <w:r>
        <w:rPr>
          <w:sz w:val="22"/>
          <w:szCs w:val="22"/>
        </w:rPr>
        <w:t>patrimonialização</w:t>
      </w:r>
      <w:proofErr w:type="spellEnd"/>
      <w:r>
        <w:rPr>
          <w:sz w:val="22"/>
          <w:szCs w:val="22"/>
        </w:rPr>
        <w:t xml:space="preserve"> a que se refere o item anterior, por meio de tombamento dos bens móveis no setor competente do órgão supervisor e, quanto aos bens imóveis, mediante as providências próprias junto à Secretaria de Estado de Gestão e Planejamento (SEGPLAN), nos termos do art. 7º, I, alínea “h”, da Lei Estadual nº 17.257/2011. </w:t>
      </w:r>
    </w:p>
    <w:p w14:paraId="7C5AAAE2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2.8. Comunicar ao PARCEIRO PÚBLICO, no prazo máximo de 30 (trinta) dias após sua ocorrência, todas as aquisições de bens móveis que forem realizadas ou as doações que forem recebidas. </w:t>
      </w:r>
    </w:p>
    <w:p w14:paraId="3D5A94EA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2.9. Disponibilizar ao PARCEIRO PÚBLICO para que sejam incorporados ao seu patrimônio, nas hipóteses de sua extinção/dissolução ou desqualificação, as doações e os legados eventualmente recebidos em decorrência das atividades executadas no CONTRATO DE GESTÃO, bem como todos os excedentes financeiros gerados ao longo de sua execução. </w:t>
      </w:r>
    </w:p>
    <w:p w14:paraId="20E4AD72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2.10. Pôr à disposição do PARCEIRO PÚBLICO para que sejam revertidos ao seu patrimônio, nas hipóteses de desqualificação ou extinção da entidade e de rescisão deste ajuste de parceira, os bens cujo uso foi permitido, bem como o saldo de quaisquer dos recursos financeiros recebidos daquele em decorrência do CONTRATO DE GESTÃO. </w:t>
      </w:r>
    </w:p>
    <w:p w14:paraId="17701832" w14:textId="6E968E79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2.11. Utilizar os bens móveis e imóveis adquiridos com os recursos provenientes do CONTRATO DE GESTÃO exclusivamente na sua execução, devendo a respectiva titularidade ser transferida de imediato ao PARCEIRO PÚBLICO. </w:t>
      </w:r>
    </w:p>
    <w:p w14:paraId="425D007E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2.12. Proceder à devolução, a qualquer tempo e mediante justificativa, dos bens cujo uso lhe fora permitido, e que não mais lhe sejam necessários ao cumprimento das metas pactuadas. </w:t>
      </w:r>
    </w:p>
    <w:p w14:paraId="04E8C2CF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2.13. Prover os serviços e os equipamentos especificados no Edital de Chamamento e na sua Proposta Técnica, garantindo o bom andamento das atividades nas áreas constantes do Anexo Técnico e da Proposta de Trabalho. </w:t>
      </w:r>
    </w:p>
    <w:p w14:paraId="70863B4A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2.14. Manter todos os equipamentos e utensílios necessários à execução dos serviços em perfeitas condições de uso. </w:t>
      </w:r>
    </w:p>
    <w:p w14:paraId="689D79A5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2.15. Adquirir todo o material de consumo e peças de reposição dos bens necessários a execução dos serviços e pormenorizados no Anexo Técnico e na Proposta de Trabalho. </w:t>
      </w:r>
    </w:p>
    <w:p w14:paraId="7C50A134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2.16. Manter limpos e conservados todos os espaços internos e externos das unidades públicas sob o seu gerenciamento. </w:t>
      </w:r>
    </w:p>
    <w:p w14:paraId="3C45482B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2.17. Servir-se de Regulamento próprio, previamente aprovado pela Controladoria-Geral do Estado, para a contratação de obras, serviços, compras e admissão de pessoal, na forma do art. 17, caput, da Lei estadual nº 15.503/05, necessários à execução do CONTRATO DE GESTÃO. </w:t>
      </w:r>
    </w:p>
    <w:p w14:paraId="48EE7243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2.18. Publicar no Diário Oficial do Estado, no prazo máximo de 90 (noventa) dias contados da outorga deste ajuste, o regulamento contendo os procedimentos atinentes às alienações, as compras e os serviços que serão custeados com os recursos públicos lhe repassados, devendo também dispor sobre a admissão de pessoal, observando, para tanto, os princípios da impessoalidade, da moralidade, da boa-fé, da probidade, da economicidade, da eficiência, da isonomia, da publicidade e do julgamento objetivo. </w:t>
      </w:r>
    </w:p>
    <w:p w14:paraId="7EA2499B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2.19. Inserir no regulamento referido nos itens anteriores regra que vede a prática de nepotismo tanto em relação à admissão de pessoal, quanto no que diz respeito à celebração de negócios com pessoas jurídicas. </w:t>
      </w:r>
    </w:p>
    <w:p w14:paraId="32EEB446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2.20. Disponibilizar, no prazo máximo de 120 (cento e vinte) dias contados da outorga deste ajuste, os recursos humanos necessários e adequados a execução do objeto, nos moldes registrados na Proposta Técnica apresentada. </w:t>
      </w:r>
    </w:p>
    <w:p w14:paraId="0A86A9BD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2.21. Contratar, por meio de processo seletivo, sob regime da CLT, profissionais técnicos e administrativos em quantidade necessária e condizente ao adequado cumprimento das atividades e dos serviços inerentes ao objeto dessa parceria. </w:t>
      </w:r>
    </w:p>
    <w:p w14:paraId="6B2A7600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2.22. Manter em seu quadro de profissionais, aqueles que são efetivos e pertencentes ao PARCEIRO PÚBLICO, e manifestarem interesse em permanecer na unidade pública sob seu gerenciamento. </w:t>
      </w:r>
    </w:p>
    <w:p w14:paraId="56FDBCA2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2.23. Garantir o preenchimento dos postos de trabalho necessários à execução das atividades descritas na Proposta Técnica, mesmo nas ausências previstas na legislação vigente. </w:t>
      </w:r>
    </w:p>
    <w:p w14:paraId="57189E91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2.24. Responsabilizar-se integralmente pelo pagamento de salários, demais encargos trabalhistas, previdenciários, fiscais, comerciais e outros, resultantes da execução do objeto do CONTRATO DE GESTÃO, observados para tanto os limites impostos pelos incisos V e VIII do art. </w:t>
      </w:r>
      <w:r>
        <w:rPr>
          <w:color w:val="auto"/>
          <w:sz w:val="22"/>
          <w:szCs w:val="22"/>
        </w:rPr>
        <w:lastRenderedPageBreak/>
        <w:t xml:space="preserve">4º, c/c art. 8º, II, ambos da Lei Estadual nº 15.503, de 28 de dezembro de 2005, e suas alterações posteriores. </w:t>
      </w:r>
    </w:p>
    <w:p w14:paraId="1C5141AB" w14:textId="48A4031F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2.25. Garantir o pagamento do piso salarial dos empregados celetistas, qualquer que seja a categoria profissional. </w:t>
      </w:r>
    </w:p>
    <w:p w14:paraId="74510E0A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2.26. Observar fielmente a legislação trabalhista, bem como manter em dia o pagamento das obrigações tributárias e previdenciárias relativas aos seus empregados e prestadores de serviços, com o fornecimento de certidões de regularidade fiscal, previdenciária e trabalhista, sempre que solicitadas pelo PARCEIRO PÚBLICO. </w:t>
      </w:r>
    </w:p>
    <w:p w14:paraId="64949C6D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2.27. Cumprir a programação anual de formação continuada para os recursos humanos, conforme Proposta Técnica apresentada. </w:t>
      </w:r>
    </w:p>
    <w:p w14:paraId="3441F91C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2.28. Cumprir rigorosamente as normas do Serviço Especializado de Engenharia de Segurança e Medicina do Trabalho, de acordo com a legislação. </w:t>
      </w:r>
    </w:p>
    <w:p w14:paraId="61FE7625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2.29. Fornecer os equipamentos de proteção individual e coletivo que se mostrarem necessários ao desempenho das atividades objeto do CONTRATO DE GESTÃO. </w:t>
      </w:r>
    </w:p>
    <w:p w14:paraId="7A075483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2.30. Exercer o controle sobre a assiduidade e a pontualidade dos profissionais que executam o objeto desta PARCERIA, por meio de registro de ponto e de frequência. </w:t>
      </w:r>
    </w:p>
    <w:p w14:paraId="06421516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2.31. Manter, durante a execução do CONTRATO DE GESTÃO estrutura administrativa compatível com as obrigações trabalhistas assumidas, bem como todas as condições de regularidade exigidas no Chamamento Público. </w:t>
      </w:r>
    </w:p>
    <w:p w14:paraId="302FAB42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2.32. Manter durante a execução do CONTRATO DE GESTÃO as certificações e capacitações </w:t>
      </w:r>
    </w:p>
    <w:p w14:paraId="2FC9DAA5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técnicas da Diretoria, do Corpo Técnico/Administrativo e Executivo de acordo com o apresentado na Proposta Técnica. </w:t>
      </w:r>
    </w:p>
    <w:p w14:paraId="6DD5B358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2.33. Manter em perfeita condição de uso e conservação os equipamentos e instrumentos necessários à gestão das atividades e/ou serviços permitidos pelo PARCEIRO PÚBLICO. </w:t>
      </w:r>
    </w:p>
    <w:p w14:paraId="3A4E3B25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2.34. Providenciar e manter atualizadas todas as licenças e alvarás necessários à regular execução das atividades e/ou serviços constantes no CONTRATO DE GESTÃO. </w:t>
      </w:r>
    </w:p>
    <w:p w14:paraId="663FBDCD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2.35. Apresentar à Comissão de Avaliação instituída pelo PARCEIRO PÚBLICO, no máximo até o dia 10 (dez) do mês subsequente ao de referência, o relatório circunstanciado das atividades desenvolvidas no mês e das metas alcançadas. </w:t>
      </w:r>
    </w:p>
    <w:p w14:paraId="366146A0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2.36. Apresentar semestralmente à Comissão de Avaliação instituída pelo PARCEIRO PÚBLICO a prestação de contas correspondente ao período, a qual deverá seguir acompanhada das notas fiscais de compras e serviços, certidões negativas de débitos perante as Fazendas Públicas estadual, federal e municipal, o Instituto Nacional do Seguro Social (INSS) e da justiça do trabalho, bem como a relação das demandas em que figure como réu, além de decisões judiciais que lhe foram desfavoráveis e os valores das respectivas condenações. </w:t>
      </w:r>
    </w:p>
    <w:p w14:paraId="4CDF4A35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2.37. Adotar a logomarca do Estado de Goiás em todos os signos identificadores, tais como placas, cartazes, documentos oficiais e outros. </w:t>
      </w:r>
    </w:p>
    <w:p w14:paraId="2D2EA42E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2.38. Responsabilizar-se pelo pagamento de indenização qualquer que seja sua natureza decorrente de ação ou omissão, dolosa ou culposa, que seus agentes causarem ao PARCEIRO PÚBLICO, aos destinatários dos serviços e/ou a terceiros. </w:t>
      </w:r>
    </w:p>
    <w:p w14:paraId="715D32C7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2.39. Comunicar imediatamente ao PARCEIRO PÚBLICO qualquer intercorrência mais expressiva ou os fatos capazes de redundar em pedido de indenização. </w:t>
      </w:r>
    </w:p>
    <w:p w14:paraId="2555EA20" w14:textId="4D0A609F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2.40. Acolher os destinatários das atividades objeto do CONTRATO DE GESTÃO com dignidade, cortesia e respeito, de modo universal e igualitário, mantendo-se sempre a qualidade na prestação dos serviços, com observância das legislações especiais de proteção ao idoso (Lei nº 10.741, de 1º de outubro de 2003); à criança e ao adolescente (Lei nº 8.069, de 13 de julho de 1990) e ao portador de necessidades especiais (Lei nº 7.853, de 24 de outubro de 1989). </w:t>
      </w:r>
    </w:p>
    <w:p w14:paraId="6C038E49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2.41. Manter em local visível nas dependências da unidade pública cujo uso lhe foi permitido, placa indicativa do endereço e telefone para registro de reclamações, críticas e/ou sugestões às atividades ofertadas. </w:t>
      </w:r>
    </w:p>
    <w:p w14:paraId="5F767D5B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2.42. Realizar periódica pesquisa de satisfação junto aos destinatários dos serviços, objeto do CONTRATO DE GESTÃO, com envio semestral de seus resultados ao PARCEIRO PÚBLICO. </w:t>
      </w:r>
    </w:p>
    <w:p w14:paraId="5FB3E931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2.43. Publicar até o dia 31 de janeiro o balanço geral das metas, os relatórios financeiros e de execução atinentes às atividades do ano anterior. </w:t>
      </w:r>
    </w:p>
    <w:p w14:paraId="1405F48A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2.44. </w:t>
      </w:r>
      <w:proofErr w:type="spellStart"/>
      <w:r>
        <w:rPr>
          <w:color w:val="auto"/>
          <w:sz w:val="22"/>
          <w:szCs w:val="22"/>
        </w:rPr>
        <w:t>Fornecer</w:t>
      </w:r>
      <w:proofErr w:type="spellEnd"/>
      <w:r>
        <w:rPr>
          <w:color w:val="auto"/>
          <w:sz w:val="22"/>
          <w:szCs w:val="22"/>
        </w:rPr>
        <w:t xml:space="preserve"> todas as informações e esclarecimentos solicitados pelo PARCEIRO PÚBLICO, pela Comissão de Avaliação e/ou demais órgãos encarregados do controle, da fiscalização e da regulação relativamente às atividades, operações, contratos, documentos, registros contábeis e demais assuntos que se mostrarem pertinentes. </w:t>
      </w:r>
    </w:p>
    <w:p w14:paraId="43830FA6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2.45. Contratar empresa de auditoria independente para auditar suas contas, para tanto emitindo relatório conclusivo e de acordo com as Normas Brasileiras de Contabilidade – NBC, cujos custos serão previamente autorizados pelo órgão supervisor. </w:t>
      </w:r>
    </w:p>
    <w:p w14:paraId="15FC3204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2.46. Permitir o livre acesso aos livros contábeis, papéis, documentos e arquivos concernentes as atividades e operações objeto do CONTRATO DE GESTÃO pelo pessoal especialmente designado pelo PARCEIRO PÚBLICO, bem como pelos técnicos dos demais órgãos de controle interno e externo, quando em missão de fiscalização, controle, avaliação ou auditoria. </w:t>
      </w:r>
    </w:p>
    <w:p w14:paraId="07178DB6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2.47. Restituir à conta do PARCEIRO PÚBLICO o valor repassado, atualizado monetariamente e acrescido de juros legais, na forma da legislação aplicável, contados da data do seu recebimento, quando as prestações de contas parciais e finais forem apresentadas extemporaneamente e/ou não forem aprovadas. </w:t>
      </w:r>
    </w:p>
    <w:p w14:paraId="2DA432D2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2.48. Movimentar os recursos financeiros transferidos pelo PARCEIRO PÚBLICO em conta bancária específica isenta de tarifa bancária, nos termos do § 2º do art. 14 da Lei estadual nº 15.503/05, de modo que os recursos transferidos não sejam confundidos com recursos alheios a esta parceria. </w:t>
      </w:r>
    </w:p>
    <w:p w14:paraId="0F3E6282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2.49. Manter por 05 (cinco) anos, contados da análise da prestação de contas pelos órgãos de controle, os registros, os arquivos e os controles contábeis concernentes ao CONTRATO DE GESTÃO. </w:t>
      </w:r>
    </w:p>
    <w:p w14:paraId="6755BBE3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2.50. Remeter imediatamente ao órgão supervisor e à Procuradoria-Geral do Estado as intimações e as notificações administrativa e/ou judicial que o PARCEIRO PÚBLICO tenha interesse, com o concomitante encaminhamento das informações, dos dados e documentos necessários para a defesa dos interesses do Estado de Goiás, em juízo ou fora dele, sob pena de responsabilidade administrativa, civil e criminal daquele que deixar de fazê-lo ou se o fizer fora do prazo. </w:t>
      </w:r>
    </w:p>
    <w:p w14:paraId="5F15E92D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2.50.1. Encaminhar ao órgão supervisor os requerimentos e/ou notificações extrajudiciais que versem sobre fatos relacionados à unidade pública sob seu gerenciamento, independentemente da data de sua ocorrência. </w:t>
      </w:r>
    </w:p>
    <w:p w14:paraId="669F4AE6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2.51. Efetivar os pagamentos dos serviços de água, luz e telefone da unidade pública sob sua gestão, bem como os encargos incidentes, observando em todo caso a data de vencimento. </w:t>
      </w:r>
    </w:p>
    <w:p w14:paraId="6F4DD331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2.52. Atender as metas pactuadas e definidas neste AJUSTE. </w:t>
      </w:r>
    </w:p>
    <w:p w14:paraId="493442A5" w14:textId="72E2511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2.53. Responsabilizar-se pela exatidão de todos os dados e informações que </w:t>
      </w:r>
      <w:proofErr w:type="spellStart"/>
      <w:r>
        <w:rPr>
          <w:color w:val="auto"/>
          <w:sz w:val="22"/>
          <w:szCs w:val="22"/>
        </w:rPr>
        <w:t>fornecer</w:t>
      </w:r>
      <w:proofErr w:type="spellEnd"/>
      <w:r>
        <w:rPr>
          <w:color w:val="auto"/>
          <w:sz w:val="22"/>
          <w:szCs w:val="22"/>
        </w:rPr>
        <w:t xml:space="preserve"> ao PARCEIRO PÚBLICO, cuja inexatidão será considerada falta grave. </w:t>
      </w:r>
    </w:p>
    <w:p w14:paraId="74ED8769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2.54. Enviar mensalmente à Central Informatizada de Controle dos Contratos de Gestão mídia digital contendo os registros das despesas realizadas. </w:t>
      </w:r>
    </w:p>
    <w:p w14:paraId="5770AE52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2.55. Providenciar os materiais necessários à eficiente prestação dos serviços públicos objeto desta parceria. </w:t>
      </w:r>
    </w:p>
    <w:p w14:paraId="18DC5E47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2.56. Encaminhar trimestralmente ao órgão supervisor o planejamento das ações que serão executadas no trimestre seguinte e os resultados das que foram executadas no trimestre anterior. </w:t>
      </w:r>
    </w:p>
    <w:p w14:paraId="59197F24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2.57. Sugerir ao órgão supervisor as alterações que entender proveitosas ao alcance do objeto dessa parceria. </w:t>
      </w:r>
    </w:p>
    <w:p w14:paraId="422F6E81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2.58. Garantir aos usuários o acesso gratuito às ações e as atividades objeto da presente parceria, sendo-lhe vedada a cobrança de quaisquer contribuições ou taxas. </w:t>
      </w:r>
    </w:p>
    <w:p w14:paraId="30AF3051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2.59. Colaborar na execução de programas e/ou projetos que tenham correlação com o objeto deste ajuste e que sejam implementados pelo Governo Estadual e/ou em parceria com o Governo Federal e/ou outros parceiros. </w:t>
      </w:r>
    </w:p>
    <w:p w14:paraId="4BDD6B04" w14:textId="77777777" w:rsidR="003B5DEF" w:rsidRDefault="003B5DEF" w:rsidP="003B5DEF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2.60. Auxiliar na celebração de convênios e/ou outros ajustes afins com o escopo de auferir recursos oriundos do Governo Federal e/ou de outros parceiros. </w:t>
      </w:r>
    </w:p>
    <w:p w14:paraId="09A950E2" w14:textId="62482B1C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2.61.</w:t>
      </w:r>
      <w:r w:rsidRPr="003B5DEF">
        <w:t xml:space="preserve"> </w:t>
      </w:r>
      <w:r>
        <w:rPr>
          <w:sz w:val="22"/>
          <w:szCs w:val="22"/>
        </w:rPr>
        <w:t xml:space="preserve">Atuar de forma isenta de qualquer influência partidária, religiosa e/ou filosófica, de acordo com a Constituição Federal. </w:t>
      </w:r>
    </w:p>
    <w:p w14:paraId="3F90A327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2.62. Garantir o amplo acesso ao serviço prestado, abstendo-se de quaisquer condutas restritivas e/ou discriminatória. </w:t>
      </w:r>
    </w:p>
    <w:p w14:paraId="2ACFD9B9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2.63. Analisar a viabilidade técnica e/ou econômica na continuidade dos contratos e outros ajustes firmados anteriormente pelo PARCEIRO PÚBLICO e, no prazo máximo de 30 (trinta) dias a contar da assinatura deste TERMO ADITIVO, manifestar-se quanto ao interesse em mantê-los. </w:t>
      </w:r>
    </w:p>
    <w:p w14:paraId="02E05DC9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2.64. Responsabilizar-se pelos pagamentos das despesas dos contratos referidos no item anterior, cujo montante será glosado do valor a ser transferido. </w:t>
      </w:r>
    </w:p>
    <w:p w14:paraId="747A97BF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2.65. Alimentar diariamente os sistemas informatizados de gestão disponibilizados pelo PARCEIRO PÚBLICO com os registros relativos a todas as obrigações contraídas e pagas. </w:t>
      </w:r>
    </w:p>
    <w:p w14:paraId="1E1C6F48" w14:textId="77777777" w:rsidR="003B5DEF" w:rsidRDefault="003B5DEF" w:rsidP="003B5DEF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2.66. Empreender meios de obter fontes extras de receitas e complementares aos recursos financeiros transferidos pelo PARCEIRO PÚBLICO para serem aplicadas no melhoramento das unidades públicas sob seu gerenciamento. </w:t>
      </w:r>
    </w:p>
    <w:p w14:paraId="2FF26D35" w14:textId="43E5CF22" w:rsidR="003B5DEF" w:rsidRDefault="003B5DEF" w:rsidP="003B5DEF">
      <w:pPr>
        <w:spacing w:after="120" w:line="240" w:lineRule="auto"/>
        <w:jc w:val="both"/>
      </w:pPr>
      <w:r>
        <w:t>2.67. Cumprir todas as obrigações descritas nos Anexos Técnicos e na Proposta Técnica apresentada.</w:t>
      </w:r>
    </w:p>
    <w:p w14:paraId="0E3417E5" w14:textId="79F1D077" w:rsidR="003B5DEF" w:rsidRDefault="003B5DEF">
      <w:pPr>
        <w:pBdr>
          <w:bottom w:val="single" w:sz="12" w:space="1" w:color="auto"/>
        </w:pBdr>
      </w:pPr>
    </w:p>
    <w:p w14:paraId="7A72E362" w14:textId="77777777" w:rsidR="003B5DEF" w:rsidRDefault="003B5DEF"/>
    <w:p w14:paraId="39BF9FC9" w14:textId="5A368DFC" w:rsidR="003B5DEF" w:rsidRDefault="003B5DEF">
      <w:r w:rsidRPr="003B5DEF">
        <w:rPr>
          <w:b/>
          <w:bCs/>
        </w:rPr>
        <w:t xml:space="preserve">Nota:  </w:t>
      </w:r>
      <w:r>
        <w:t>Demais cláusulas e particularidades podem ser verificadas nos Termos Aditivos ao Contrato de Gestão 024/2012 -SES / IDTECH em:</w:t>
      </w:r>
    </w:p>
    <w:p w14:paraId="2D74F1FA" w14:textId="21384ADD" w:rsidR="003B5DEF" w:rsidRDefault="005848FC">
      <w:hyperlink r:id="rId6" w:history="1">
        <w:r w:rsidR="003B5DEF" w:rsidRPr="000458F7">
          <w:rPr>
            <w:rStyle w:val="Hyperlink"/>
          </w:rPr>
          <w:t>http://www.idtech.org.br/principal.asp?edoc=transparenciafirmados&amp;pathtransparencia=;filetree;listar;Firmados;Contratos%20com%20o%20Estado%20de%20Goias;Hospital%20Alberto%20Rassi%20HGG;02%20Informacoes%20Gerais;1%20Chamamento%20Publico</w:t>
        </w:r>
      </w:hyperlink>
      <w:r w:rsidR="003B5DEF" w:rsidRPr="003B5DEF">
        <w:t>;</w:t>
      </w:r>
      <w:r w:rsidR="003B5DEF">
        <w:t xml:space="preserve"> </w:t>
      </w:r>
    </w:p>
    <w:p w14:paraId="079CCA9E" w14:textId="2515CA12" w:rsidR="005848FC" w:rsidRDefault="005848FC"/>
    <w:p w14:paraId="4FF5D0A2" w14:textId="3A41E113" w:rsidR="005848FC" w:rsidRDefault="005848FC" w:rsidP="005848FC">
      <w:pPr>
        <w:jc w:val="center"/>
      </w:pPr>
    </w:p>
    <w:sectPr w:rsidR="005848FC" w:rsidSect="003B5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1BC13" w14:textId="77777777" w:rsidR="003B5DEF" w:rsidRDefault="003B5DEF" w:rsidP="003B5DEF">
      <w:pPr>
        <w:spacing w:after="0" w:line="240" w:lineRule="auto"/>
      </w:pPr>
      <w:r>
        <w:separator/>
      </w:r>
    </w:p>
  </w:endnote>
  <w:endnote w:type="continuationSeparator" w:id="0">
    <w:p w14:paraId="791795C5" w14:textId="77777777" w:rsidR="003B5DEF" w:rsidRDefault="003B5DEF" w:rsidP="003B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A353F" w14:textId="77777777" w:rsidR="006105EE" w:rsidRDefault="006105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2514174"/>
      <w:docPartObj>
        <w:docPartGallery w:val="Page Numbers (Bottom of Page)"/>
        <w:docPartUnique/>
      </w:docPartObj>
    </w:sdtPr>
    <w:sdtEndPr/>
    <w:sdtContent>
      <w:p w14:paraId="1E1980ED" w14:textId="1C2213E0" w:rsidR="003B5DEF" w:rsidRDefault="003B5DE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134">
          <w:rPr>
            <w:noProof/>
          </w:rPr>
          <w:t>2</w:t>
        </w:r>
        <w:r>
          <w:fldChar w:fldCharType="end"/>
        </w:r>
      </w:p>
    </w:sdtContent>
  </w:sdt>
  <w:p w14:paraId="368E6590" w14:textId="77777777" w:rsidR="003B5DEF" w:rsidRDefault="003B5DE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69D9" w14:textId="77777777" w:rsidR="006105EE" w:rsidRDefault="006105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87AE1" w14:textId="77777777" w:rsidR="003B5DEF" w:rsidRDefault="003B5DEF" w:rsidP="003B5DEF">
      <w:pPr>
        <w:spacing w:after="0" w:line="240" w:lineRule="auto"/>
      </w:pPr>
      <w:r>
        <w:separator/>
      </w:r>
    </w:p>
  </w:footnote>
  <w:footnote w:type="continuationSeparator" w:id="0">
    <w:p w14:paraId="0F002D33" w14:textId="77777777" w:rsidR="003B5DEF" w:rsidRDefault="003B5DEF" w:rsidP="003B5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57E9" w14:textId="77777777" w:rsidR="006105EE" w:rsidRDefault="006105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A84A" w14:textId="15A9928E" w:rsidR="003B5DEF" w:rsidRDefault="006105EE">
    <w:pPr>
      <w:pStyle w:val="Cabealho"/>
    </w:pPr>
    <w:r>
      <w:rPr>
        <w:noProof/>
        <w:lang w:eastAsia="pt-BR"/>
      </w:rPr>
      <w:drawing>
        <wp:inline distT="0" distB="0" distL="0" distR="0" wp14:anchorId="476A2F15" wp14:editId="3C491CA5">
          <wp:extent cx="5400040" cy="57457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74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C259" w14:textId="77777777" w:rsidR="006105EE" w:rsidRDefault="006105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DEF"/>
    <w:rsid w:val="003B5DEF"/>
    <w:rsid w:val="005848FC"/>
    <w:rsid w:val="006105EE"/>
    <w:rsid w:val="0099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DC9B6"/>
  <w15:docId w15:val="{597F56D1-E3EC-4E1A-93B9-4CF53D12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5DE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B5DEF"/>
    <w:rPr>
      <w:color w:val="605E5C"/>
      <w:shd w:val="clear" w:color="auto" w:fill="E1DFDD"/>
    </w:rPr>
  </w:style>
  <w:style w:type="paragraph" w:customStyle="1" w:styleId="Default">
    <w:name w:val="Default"/>
    <w:rsid w:val="003B5D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5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5DEF"/>
  </w:style>
  <w:style w:type="paragraph" w:styleId="Rodap">
    <w:name w:val="footer"/>
    <w:basedOn w:val="Normal"/>
    <w:link w:val="RodapChar"/>
    <w:uiPriority w:val="99"/>
    <w:unhideWhenUsed/>
    <w:rsid w:val="003B5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DEF"/>
  </w:style>
  <w:style w:type="paragraph" w:styleId="Textodebalo">
    <w:name w:val="Balloon Text"/>
    <w:basedOn w:val="Normal"/>
    <w:link w:val="TextodebaloChar"/>
    <w:uiPriority w:val="99"/>
    <w:semiHidden/>
    <w:unhideWhenUsed/>
    <w:rsid w:val="0099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dtech.org.br/principal.asp?edoc=transparenciafirmados&amp;pathtransparencia=;filetree;listar;Firmados;Contratos%20com%20o%20Estado%20de%20Goias;Hospital%20Alberto%20Rassi%20HGG;02%20Informacoes%20Gerais;1%20Chamamento%20Public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2532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Torres</dc:creator>
  <cp:lastModifiedBy>Milena Monteiro</cp:lastModifiedBy>
  <cp:revision>4</cp:revision>
  <cp:lastPrinted>2022-10-31T13:44:00Z</cp:lastPrinted>
  <dcterms:created xsi:type="dcterms:W3CDTF">2022-09-27T21:48:00Z</dcterms:created>
  <dcterms:modified xsi:type="dcterms:W3CDTF">2022-10-31T13:44:00Z</dcterms:modified>
</cp:coreProperties>
</file>